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63640" w14:textId="554A7673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7AABF563" w14:textId="77777777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31F1C363" w14:textId="77777777" w:rsidR="0033335E" w:rsidRPr="00E7372B" w:rsidRDefault="0033335E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22E18C0D" w14:textId="1B5EF1C8" w:rsidR="0033335E" w:rsidRPr="007236D0" w:rsidRDefault="004F24B9">
      <w:pPr>
        <w:pStyle w:val="Titolo1"/>
        <w:rPr>
          <w:sz w:val="60"/>
          <w:szCs w:val="60"/>
          <w:lang w:val="it-IT"/>
        </w:rPr>
      </w:pPr>
      <w:r w:rsidRPr="007236D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B8A21C5" wp14:editId="6D3E45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44E7">
        <w:rPr>
          <w:sz w:val="60"/>
          <w:szCs w:val="60"/>
          <w:lang w:val="it-IT"/>
        </w:rPr>
        <w:t>PERFORMA 20</w:t>
      </w:r>
    </w:p>
    <w:p w14:paraId="41C69575" w14:textId="77777777" w:rsidR="0033335E" w:rsidRPr="00BF7D24" w:rsidRDefault="0033335E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EED25D9" w14:textId="53CA98AF" w:rsidR="005844E7" w:rsidRPr="00DE36D1" w:rsidRDefault="006A2A12" w:rsidP="005844E7">
      <w:pPr>
        <w:pStyle w:val="Corpotesto"/>
        <w:spacing w:before="1" w:line="288" w:lineRule="auto"/>
        <w:ind w:left="115" w:right="117"/>
        <w:jc w:val="both"/>
        <w:rPr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20</w:t>
      </w:r>
      <w:bookmarkStart w:id="0" w:name="_GoBack"/>
      <w:bookmarkEnd w:id="0"/>
      <w:r w:rsidR="005844E7" w:rsidRPr="00DE36D1">
        <w:rPr>
          <w:b/>
          <w:color w:val="0D0D0D"/>
          <w:w w:val="105"/>
          <w:sz w:val="24"/>
          <w:lang w:val="it-IT"/>
        </w:rPr>
        <w:t xml:space="preserve"> </w:t>
      </w:r>
      <w:r w:rsidR="005844E7" w:rsidRPr="00DE36D1">
        <w:rPr>
          <w:color w:val="0D0D0D"/>
          <w:w w:val="105"/>
          <w:lang w:val="it-IT"/>
        </w:rPr>
        <w:t xml:space="preserve">è un fluido minerale emulsionabile in acqua, per operazioni di taglio anche gravose. Forma emulsioni lattescenti bianche. Offre eccellenti proprietà anticorrosive e </w:t>
      </w:r>
      <w:proofErr w:type="spellStart"/>
      <w:r w:rsidR="005844E7" w:rsidRPr="00DE36D1">
        <w:rPr>
          <w:color w:val="0D0D0D"/>
          <w:w w:val="105"/>
          <w:lang w:val="it-IT"/>
        </w:rPr>
        <w:t>biostatiche</w:t>
      </w:r>
      <w:proofErr w:type="spellEnd"/>
      <w:r w:rsidR="005844E7" w:rsidRPr="00DE36D1">
        <w:rPr>
          <w:color w:val="0D0D0D"/>
          <w:w w:val="105"/>
          <w:lang w:val="it-IT"/>
        </w:rPr>
        <w:t>, buone proprietà detergenti.</w:t>
      </w:r>
    </w:p>
    <w:p w14:paraId="6AD1EA7E" w14:textId="77777777" w:rsidR="005844E7" w:rsidRPr="00DE36D1" w:rsidRDefault="005844E7" w:rsidP="005844E7">
      <w:pPr>
        <w:pStyle w:val="Corpotesto"/>
        <w:rPr>
          <w:sz w:val="22"/>
          <w:lang w:val="it-IT"/>
        </w:rPr>
      </w:pPr>
    </w:p>
    <w:p w14:paraId="121DDCF0" w14:textId="77777777" w:rsidR="005844E7" w:rsidRPr="00DE36D1" w:rsidRDefault="005844E7" w:rsidP="005844E7">
      <w:pPr>
        <w:pStyle w:val="Corpotesto"/>
        <w:rPr>
          <w:sz w:val="22"/>
          <w:lang w:val="it-IT"/>
        </w:rPr>
      </w:pPr>
    </w:p>
    <w:p w14:paraId="1EB18BBA" w14:textId="77777777" w:rsidR="005844E7" w:rsidRPr="00DE36D1" w:rsidRDefault="005844E7" w:rsidP="005844E7">
      <w:pPr>
        <w:pStyle w:val="Corpotesto"/>
        <w:spacing w:before="10"/>
        <w:rPr>
          <w:lang w:val="it-IT"/>
        </w:rPr>
      </w:pPr>
    </w:p>
    <w:p w14:paraId="1C4A1C50" w14:textId="77777777" w:rsidR="005844E7" w:rsidRDefault="005844E7" w:rsidP="005844E7">
      <w:pPr>
        <w:pStyle w:val="Titolo2"/>
        <w:jc w:val="both"/>
      </w:pPr>
      <w:r>
        <w:rPr>
          <w:color w:val="808080"/>
        </w:rPr>
        <w:t>CARATTERISTICHE CHIMICO-FISICHE</w:t>
      </w:r>
    </w:p>
    <w:p w14:paraId="622CF650" w14:textId="77777777" w:rsidR="005844E7" w:rsidRDefault="005844E7" w:rsidP="005844E7">
      <w:pPr>
        <w:pStyle w:val="Corpotesto"/>
        <w:spacing w:before="1"/>
        <w:rPr>
          <w:b/>
          <w:sz w:val="23"/>
        </w:rPr>
      </w:pPr>
    </w:p>
    <w:tbl>
      <w:tblPr>
        <w:tblStyle w:val="TableNormal"/>
        <w:tblW w:w="0" w:type="auto"/>
        <w:tblInd w:w="24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2270"/>
        <w:gridCol w:w="2136"/>
      </w:tblGrid>
      <w:tr w:rsidR="005844E7" w14:paraId="7573E19C" w14:textId="77777777" w:rsidTr="001113A6">
        <w:trPr>
          <w:trHeight w:val="297"/>
        </w:trPr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71F23F50" w14:textId="77777777" w:rsidR="005844E7" w:rsidRDefault="005844E7" w:rsidP="001113A6">
            <w:pPr>
              <w:pStyle w:val="TableParagraph"/>
              <w:tabs>
                <w:tab w:val="left" w:pos="6767"/>
              </w:tabs>
              <w:spacing w:before="51"/>
              <w:ind w:left="4497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  <w:r>
              <w:rPr>
                <w:color w:val="FFFFFF"/>
                <w:w w:val="105"/>
                <w:sz w:val="17"/>
              </w:rPr>
              <w:tab/>
              <w:t>EMULSIONATO</w:t>
            </w:r>
          </w:p>
        </w:tc>
      </w:tr>
      <w:tr w:rsidR="005844E7" w14:paraId="168E80D3" w14:textId="77777777" w:rsidTr="001113A6">
        <w:trPr>
          <w:trHeight w:val="273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79A3201E" w14:textId="77777777" w:rsidR="005844E7" w:rsidRDefault="005844E7" w:rsidP="001113A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2270" w:type="dxa"/>
            <w:tcBorders>
              <w:top w:val="nil"/>
            </w:tcBorders>
            <w:shd w:val="clear" w:color="auto" w:fill="EDEDED"/>
          </w:tcPr>
          <w:p w14:paraId="0214283F" w14:textId="77777777" w:rsidR="005844E7" w:rsidRDefault="005844E7" w:rsidP="001113A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  <w:tc>
          <w:tcPr>
            <w:tcW w:w="2136" w:type="dxa"/>
            <w:tcBorders>
              <w:top w:val="nil"/>
            </w:tcBorders>
            <w:shd w:val="clear" w:color="auto" w:fill="EDEDED"/>
          </w:tcPr>
          <w:p w14:paraId="5A58AA6A" w14:textId="77777777" w:rsidR="005844E7" w:rsidRDefault="005844E7" w:rsidP="001113A6">
            <w:pPr>
              <w:pStyle w:val="TableParagraph"/>
              <w:ind w:left="111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Lattescente</w:t>
            </w:r>
            <w:proofErr w:type="spellEnd"/>
          </w:p>
        </w:tc>
      </w:tr>
      <w:tr w:rsidR="005844E7" w14:paraId="7E6215BA" w14:textId="77777777" w:rsidTr="001113A6">
        <w:trPr>
          <w:trHeight w:val="273"/>
        </w:trPr>
        <w:tc>
          <w:tcPr>
            <w:tcW w:w="4382" w:type="dxa"/>
          </w:tcPr>
          <w:p w14:paraId="73F0E0BC" w14:textId="77777777" w:rsidR="005844E7" w:rsidRDefault="005844E7" w:rsidP="001113A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2270" w:type="dxa"/>
          </w:tcPr>
          <w:p w14:paraId="7AEA9470" w14:textId="77777777" w:rsidR="005844E7" w:rsidRDefault="005844E7" w:rsidP="001113A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Arancione</w:t>
            </w:r>
            <w:proofErr w:type="spellEnd"/>
          </w:p>
        </w:tc>
        <w:tc>
          <w:tcPr>
            <w:tcW w:w="2136" w:type="dxa"/>
          </w:tcPr>
          <w:p w14:paraId="144D8E8B" w14:textId="77777777" w:rsidR="005844E7" w:rsidRDefault="005844E7" w:rsidP="001113A6">
            <w:pPr>
              <w:pStyle w:val="TableParagraph"/>
              <w:ind w:left="111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Avorio</w:t>
            </w:r>
            <w:proofErr w:type="spellEnd"/>
          </w:p>
        </w:tc>
      </w:tr>
      <w:tr w:rsidR="005844E7" w14:paraId="03016B66" w14:textId="77777777" w:rsidTr="001113A6">
        <w:trPr>
          <w:trHeight w:val="273"/>
        </w:trPr>
        <w:tc>
          <w:tcPr>
            <w:tcW w:w="4382" w:type="dxa"/>
            <w:shd w:val="clear" w:color="auto" w:fill="EDEDED"/>
          </w:tcPr>
          <w:p w14:paraId="13E8795C" w14:textId="77777777" w:rsidR="005844E7" w:rsidRDefault="005844E7" w:rsidP="001113A6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Fattore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rifrattometrico</w:t>
            </w:r>
            <w:proofErr w:type="spellEnd"/>
          </w:p>
        </w:tc>
        <w:tc>
          <w:tcPr>
            <w:tcW w:w="2270" w:type="dxa"/>
            <w:shd w:val="clear" w:color="auto" w:fill="EDEDED"/>
          </w:tcPr>
          <w:p w14:paraId="58846A67" w14:textId="77777777" w:rsidR="005844E7" w:rsidRDefault="005844E7" w:rsidP="001113A6">
            <w:pPr>
              <w:pStyle w:val="TableParagraph"/>
              <w:rPr>
                <w:sz w:val="17"/>
              </w:rPr>
            </w:pPr>
            <w:r>
              <w:rPr>
                <w:w w:val="104"/>
                <w:sz w:val="17"/>
              </w:rPr>
              <w:t>1</w:t>
            </w:r>
          </w:p>
        </w:tc>
        <w:tc>
          <w:tcPr>
            <w:tcW w:w="2136" w:type="dxa"/>
            <w:shd w:val="clear" w:color="auto" w:fill="EDEDED"/>
          </w:tcPr>
          <w:p w14:paraId="6AF2E328" w14:textId="77777777" w:rsidR="005844E7" w:rsidRDefault="005844E7" w:rsidP="001113A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5844E7" w14:paraId="546EC0C2" w14:textId="77777777" w:rsidTr="001113A6">
        <w:trPr>
          <w:trHeight w:val="273"/>
        </w:trPr>
        <w:tc>
          <w:tcPr>
            <w:tcW w:w="4382" w:type="dxa"/>
          </w:tcPr>
          <w:p w14:paraId="6881D0E3" w14:textId="77777777" w:rsidR="005844E7" w:rsidRPr="00DE36D1" w:rsidRDefault="005844E7" w:rsidP="001113A6">
            <w:pPr>
              <w:pStyle w:val="TableParagraph"/>
              <w:rPr>
                <w:sz w:val="17"/>
                <w:lang w:val="it-IT"/>
              </w:rPr>
            </w:pPr>
            <w:r w:rsidRPr="00DE36D1">
              <w:rPr>
                <w:w w:val="105"/>
                <w:sz w:val="17"/>
                <w:lang w:val="it-IT"/>
              </w:rPr>
              <w:t xml:space="preserve">Valore </w:t>
            </w:r>
            <w:proofErr w:type="spellStart"/>
            <w:r w:rsidRPr="00DE36D1">
              <w:rPr>
                <w:w w:val="105"/>
                <w:sz w:val="17"/>
                <w:lang w:val="it-IT"/>
              </w:rPr>
              <w:t>pH</w:t>
            </w:r>
            <w:proofErr w:type="spellEnd"/>
            <w:r w:rsidRPr="00DE36D1">
              <w:rPr>
                <w:w w:val="105"/>
                <w:sz w:val="17"/>
                <w:lang w:val="it-IT"/>
              </w:rPr>
              <w:t xml:space="preserve"> al 5% (norma UNI 24003)</w:t>
            </w:r>
          </w:p>
        </w:tc>
        <w:tc>
          <w:tcPr>
            <w:tcW w:w="2270" w:type="dxa"/>
          </w:tcPr>
          <w:p w14:paraId="57379472" w14:textId="77777777" w:rsidR="005844E7" w:rsidRPr="00DE36D1" w:rsidRDefault="005844E7" w:rsidP="001113A6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136" w:type="dxa"/>
          </w:tcPr>
          <w:p w14:paraId="0A46AD30" w14:textId="77777777" w:rsidR="005844E7" w:rsidRDefault="005844E7" w:rsidP="001113A6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&gt;9.4</w:t>
            </w:r>
          </w:p>
        </w:tc>
      </w:tr>
      <w:tr w:rsidR="005844E7" w14:paraId="3B4678C2" w14:textId="77777777" w:rsidTr="001113A6">
        <w:trPr>
          <w:trHeight w:val="306"/>
        </w:trPr>
        <w:tc>
          <w:tcPr>
            <w:tcW w:w="4382" w:type="dxa"/>
            <w:shd w:val="clear" w:color="auto" w:fill="EDEDED"/>
          </w:tcPr>
          <w:p w14:paraId="37E5C6C4" w14:textId="77777777" w:rsidR="005844E7" w:rsidRDefault="005844E7" w:rsidP="001113A6">
            <w:pPr>
              <w:pStyle w:val="TableParagraph"/>
              <w:spacing w:before="56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2270" w:type="dxa"/>
            <w:shd w:val="clear" w:color="auto" w:fill="EDEDED"/>
          </w:tcPr>
          <w:p w14:paraId="05072373" w14:textId="77777777" w:rsidR="005844E7" w:rsidRDefault="005844E7" w:rsidP="001113A6">
            <w:pPr>
              <w:pStyle w:val="TableParagraph"/>
              <w:spacing w:before="56"/>
              <w:rPr>
                <w:sz w:val="17"/>
              </w:rPr>
            </w:pPr>
            <w:r>
              <w:rPr>
                <w:w w:val="105"/>
                <w:sz w:val="17"/>
              </w:rPr>
              <w:t xml:space="preserve">0.97 – 0.99 </w:t>
            </w:r>
            <w:r>
              <w:rPr>
                <w:color w:val="000000" w:themeColor="text1"/>
                <w:sz w:val="18"/>
                <w:szCs w:val="18"/>
              </w:rPr>
              <w:t>kg/dm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36" w:type="dxa"/>
            <w:shd w:val="clear" w:color="auto" w:fill="EDEDED"/>
          </w:tcPr>
          <w:p w14:paraId="7DE7A8DF" w14:textId="77777777" w:rsidR="005844E7" w:rsidRDefault="005844E7" w:rsidP="001113A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5844E7" w14:paraId="755E111B" w14:textId="77777777" w:rsidTr="001113A6">
        <w:trPr>
          <w:trHeight w:val="273"/>
        </w:trPr>
        <w:tc>
          <w:tcPr>
            <w:tcW w:w="4382" w:type="dxa"/>
          </w:tcPr>
          <w:p w14:paraId="19938D29" w14:textId="77777777" w:rsidR="005844E7" w:rsidRDefault="005844E7" w:rsidP="001113A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Punto di </w:t>
            </w:r>
            <w:proofErr w:type="spellStart"/>
            <w:r>
              <w:rPr>
                <w:w w:val="105"/>
                <w:sz w:val="17"/>
              </w:rPr>
              <w:t>ebollizione</w:t>
            </w:r>
            <w:proofErr w:type="spellEnd"/>
          </w:p>
        </w:tc>
        <w:tc>
          <w:tcPr>
            <w:tcW w:w="2270" w:type="dxa"/>
          </w:tcPr>
          <w:p w14:paraId="4C9B19D6" w14:textId="77777777" w:rsidR="005844E7" w:rsidRDefault="005844E7" w:rsidP="001113A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&gt; 100°C</w:t>
            </w:r>
          </w:p>
        </w:tc>
        <w:tc>
          <w:tcPr>
            <w:tcW w:w="2136" w:type="dxa"/>
          </w:tcPr>
          <w:p w14:paraId="753B0C91" w14:textId="77777777" w:rsidR="005844E7" w:rsidRDefault="005844E7" w:rsidP="001113A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5844E7" w14:paraId="21DF25DF" w14:textId="77777777" w:rsidTr="001113A6">
        <w:trPr>
          <w:trHeight w:val="273"/>
        </w:trPr>
        <w:tc>
          <w:tcPr>
            <w:tcW w:w="4382" w:type="dxa"/>
            <w:shd w:val="clear" w:color="auto" w:fill="EDEDED"/>
          </w:tcPr>
          <w:p w14:paraId="34C3315F" w14:textId="77777777" w:rsidR="005844E7" w:rsidRPr="00DE36D1" w:rsidRDefault="005844E7" w:rsidP="001113A6">
            <w:pPr>
              <w:pStyle w:val="TableParagraph"/>
              <w:rPr>
                <w:sz w:val="17"/>
                <w:lang w:val="it-IT"/>
              </w:rPr>
            </w:pPr>
            <w:r w:rsidRPr="00DE36D1">
              <w:rPr>
                <w:w w:val="105"/>
                <w:sz w:val="17"/>
                <w:lang w:val="it-IT"/>
              </w:rPr>
              <w:t>Viscosità a 40° C (ASTM D445)</w:t>
            </w:r>
          </w:p>
        </w:tc>
        <w:tc>
          <w:tcPr>
            <w:tcW w:w="2270" w:type="dxa"/>
            <w:shd w:val="clear" w:color="auto" w:fill="EDEDED"/>
          </w:tcPr>
          <w:p w14:paraId="3F49C707" w14:textId="77777777" w:rsidR="005844E7" w:rsidRDefault="005844E7" w:rsidP="001113A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&gt; 25mm2/s</w:t>
            </w:r>
          </w:p>
        </w:tc>
        <w:tc>
          <w:tcPr>
            <w:tcW w:w="2136" w:type="dxa"/>
            <w:shd w:val="clear" w:color="auto" w:fill="EDEDED"/>
          </w:tcPr>
          <w:p w14:paraId="0C653641" w14:textId="77777777" w:rsidR="005844E7" w:rsidRDefault="005844E7" w:rsidP="001113A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5844E7" w14:paraId="7BE1A1A6" w14:textId="77777777" w:rsidTr="001113A6">
        <w:trPr>
          <w:trHeight w:val="273"/>
        </w:trPr>
        <w:tc>
          <w:tcPr>
            <w:tcW w:w="4382" w:type="dxa"/>
          </w:tcPr>
          <w:p w14:paraId="08BC8FB7" w14:textId="77777777" w:rsidR="005844E7" w:rsidRPr="00DE36D1" w:rsidRDefault="005844E7" w:rsidP="001113A6">
            <w:pPr>
              <w:pStyle w:val="TableParagraph"/>
              <w:rPr>
                <w:sz w:val="17"/>
                <w:lang w:val="it-IT"/>
              </w:rPr>
            </w:pPr>
            <w:r w:rsidRPr="00DE36D1">
              <w:rPr>
                <w:w w:val="105"/>
                <w:sz w:val="17"/>
                <w:lang w:val="it-IT"/>
              </w:rPr>
              <w:t>Protezione anticorrosiva a partire da (DIN 51360/2)</w:t>
            </w:r>
          </w:p>
        </w:tc>
        <w:tc>
          <w:tcPr>
            <w:tcW w:w="2270" w:type="dxa"/>
          </w:tcPr>
          <w:p w14:paraId="44E21FB2" w14:textId="77777777" w:rsidR="005844E7" w:rsidRPr="00DE36D1" w:rsidRDefault="005844E7" w:rsidP="001113A6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136" w:type="dxa"/>
          </w:tcPr>
          <w:p w14:paraId="31E6BCB1" w14:textId="77777777" w:rsidR="005844E7" w:rsidRDefault="005844E7" w:rsidP="001113A6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 xml:space="preserve">3% </w:t>
            </w:r>
            <w:proofErr w:type="spellStart"/>
            <w:r>
              <w:rPr>
                <w:w w:val="105"/>
                <w:sz w:val="17"/>
              </w:rPr>
              <w:t>rif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</w:tr>
    </w:tbl>
    <w:p w14:paraId="1A0344DC" w14:textId="77777777" w:rsidR="005844E7" w:rsidRDefault="005844E7" w:rsidP="005844E7">
      <w:pPr>
        <w:pStyle w:val="Titolo3"/>
        <w:spacing w:before="301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0A756073" w14:textId="77777777" w:rsidR="005844E7" w:rsidRPr="00DE36D1" w:rsidRDefault="005844E7" w:rsidP="005844E7">
      <w:pPr>
        <w:pStyle w:val="Corpotesto"/>
        <w:spacing w:before="46"/>
        <w:ind w:right="2258"/>
        <w:jc w:val="right"/>
        <w:rPr>
          <w:lang w:val="it-IT"/>
        </w:rPr>
      </w:pPr>
      <w:r w:rsidRPr="00DE36D1">
        <w:rPr>
          <w:color w:val="0D0D0D"/>
          <w:w w:val="105"/>
          <w:lang w:val="it-IT"/>
        </w:rPr>
        <w:t>olio minerale, solubilizzanti, additivi detergenti, biocida donatore, boro.</w:t>
      </w:r>
    </w:p>
    <w:p w14:paraId="5401DBEA" w14:textId="77777777" w:rsidR="005844E7" w:rsidRPr="00DE36D1" w:rsidRDefault="005844E7" w:rsidP="005844E7">
      <w:pPr>
        <w:pStyle w:val="Titolo3"/>
        <w:spacing w:before="46"/>
        <w:rPr>
          <w:lang w:val="it-IT"/>
        </w:rPr>
      </w:pPr>
      <w:r w:rsidRPr="00DE36D1">
        <w:rPr>
          <w:color w:val="0D0D0D"/>
          <w:w w:val="105"/>
          <w:lang w:val="it-IT"/>
        </w:rPr>
        <w:t>Non contiene</w:t>
      </w:r>
    </w:p>
    <w:p w14:paraId="665E8C6D" w14:textId="77777777" w:rsidR="005844E7" w:rsidRPr="00DE36D1" w:rsidRDefault="005844E7" w:rsidP="005844E7">
      <w:pPr>
        <w:pStyle w:val="Corpotesto"/>
        <w:spacing w:before="45"/>
        <w:ind w:left="823"/>
        <w:rPr>
          <w:lang w:val="it-IT"/>
        </w:rPr>
      </w:pPr>
      <w:r w:rsidRPr="00DE36D1">
        <w:rPr>
          <w:color w:val="0D0D0D"/>
          <w:w w:val="105"/>
          <w:lang w:val="it-IT"/>
        </w:rPr>
        <w:t xml:space="preserve">zolfo, fosforo, ammine secondarie (DF), </w:t>
      </w:r>
      <w:proofErr w:type="spellStart"/>
      <w:r w:rsidRPr="00DE36D1">
        <w:rPr>
          <w:color w:val="0D0D0D"/>
          <w:w w:val="105"/>
          <w:lang w:val="it-IT"/>
        </w:rPr>
        <w:t>untuosanti</w:t>
      </w:r>
      <w:proofErr w:type="spellEnd"/>
      <w:r w:rsidRPr="00DE36D1">
        <w:rPr>
          <w:color w:val="0D0D0D"/>
          <w:w w:val="105"/>
          <w:lang w:val="it-IT"/>
        </w:rPr>
        <w:t xml:space="preserve"> naturali.</w:t>
      </w:r>
    </w:p>
    <w:p w14:paraId="543E2B6E" w14:textId="77777777" w:rsidR="005844E7" w:rsidRPr="00DE36D1" w:rsidRDefault="005844E7" w:rsidP="005844E7">
      <w:pPr>
        <w:pStyle w:val="Corpotesto"/>
        <w:spacing w:before="10"/>
        <w:rPr>
          <w:sz w:val="26"/>
          <w:lang w:val="it-IT"/>
        </w:rPr>
      </w:pPr>
    </w:p>
    <w:p w14:paraId="70150222" w14:textId="77777777" w:rsidR="005844E7" w:rsidRPr="00DE36D1" w:rsidRDefault="005844E7" w:rsidP="005844E7">
      <w:pPr>
        <w:pStyle w:val="Corpotesto"/>
        <w:spacing w:before="1"/>
        <w:ind w:left="115"/>
        <w:jc w:val="both"/>
        <w:rPr>
          <w:lang w:val="it-IT"/>
        </w:rPr>
      </w:pPr>
      <w:r w:rsidRPr="00DE36D1">
        <w:rPr>
          <w:color w:val="0D0D0D"/>
          <w:w w:val="105"/>
          <w:lang w:val="it-IT"/>
        </w:rPr>
        <w:t>Durezza consigliata acqua di partenza: 10-40°F.</w:t>
      </w:r>
    </w:p>
    <w:p w14:paraId="70FFD71F" w14:textId="77777777" w:rsidR="005844E7" w:rsidRPr="00DE36D1" w:rsidRDefault="005844E7" w:rsidP="005844E7">
      <w:pPr>
        <w:pStyle w:val="Corpotesto"/>
        <w:rPr>
          <w:sz w:val="22"/>
          <w:lang w:val="it-IT"/>
        </w:rPr>
      </w:pPr>
    </w:p>
    <w:p w14:paraId="21ECBB5F" w14:textId="77777777" w:rsidR="005844E7" w:rsidRPr="00DE36D1" w:rsidRDefault="005844E7" w:rsidP="005844E7">
      <w:pPr>
        <w:pStyle w:val="Corpotesto"/>
        <w:rPr>
          <w:sz w:val="22"/>
          <w:lang w:val="it-IT"/>
        </w:rPr>
      </w:pPr>
    </w:p>
    <w:p w14:paraId="11DCEFC6" w14:textId="77777777" w:rsidR="005844E7" w:rsidRPr="00DE36D1" w:rsidRDefault="005844E7" w:rsidP="005844E7">
      <w:pPr>
        <w:pStyle w:val="Corpotesto"/>
        <w:rPr>
          <w:sz w:val="24"/>
          <w:lang w:val="it-IT"/>
        </w:rPr>
      </w:pPr>
    </w:p>
    <w:p w14:paraId="63E7449C" w14:textId="77777777" w:rsidR="005844E7" w:rsidRPr="00DE36D1" w:rsidRDefault="005844E7" w:rsidP="005844E7">
      <w:pPr>
        <w:pStyle w:val="Titolo2"/>
        <w:jc w:val="both"/>
        <w:rPr>
          <w:lang w:val="it-IT"/>
        </w:rPr>
      </w:pPr>
      <w:r w:rsidRPr="00DE36D1">
        <w:rPr>
          <w:color w:val="808080"/>
          <w:lang w:val="it-IT"/>
        </w:rPr>
        <w:t>CONCENTRAZIONI D’USO RACCOMANDATE</w:t>
      </w:r>
    </w:p>
    <w:p w14:paraId="3A401207" w14:textId="77777777" w:rsidR="005844E7" w:rsidRPr="00DE36D1" w:rsidRDefault="005844E7" w:rsidP="005844E7">
      <w:pPr>
        <w:pStyle w:val="Titolo3"/>
        <w:spacing w:before="265"/>
        <w:rPr>
          <w:lang w:val="it-IT"/>
        </w:rPr>
      </w:pPr>
      <w:r w:rsidRPr="00DE36D1">
        <w:rPr>
          <w:color w:val="0D0D0D"/>
          <w:w w:val="105"/>
          <w:lang w:val="it-IT"/>
        </w:rPr>
        <w:t>Operazioni di taglio</w:t>
      </w:r>
    </w:p>
    <w:p w14:paraId="47006BF6" w14:textId="77777777" w:rsidR="005844E7" w:rsidRPr="00DE36D1" w:rsidRDefault="005844E7" w:rsidP="005844E7">
      <w:pPr>
        <w:pStyle w:val="Corpotesto"/>
        <w:tabs>
          <w:tab w:val="left" w:pos="3655"/>
          <w:tab w:val="left" w:pos="4363"/>
        </w:tabs>
        <w:spacing w:before="46" w:line="290" w:lineRule="auto"/>
        <w:ind w:left="115" w:right="2201" w:firstLine="708"/>
        <w:jc w:val="right"/>
        <w:rPr>
          <w:lang w:val="it-IT"/>
        </w:rPr>
      </w:pPr>
      <w:r w:rsidRPr="00DE36D1">
        <w:rPr>
          <w:color w:val="0D0D0D"/>
          <w:w w:val="105"/>
          <w:lang w:val="it-IT"/>
        </w:rPr>
        <w:t>Acciai generici,</w:t>
      </w:r>
      <w:r w:rsidRPr="00DE36D1">
        <w:rPr>
          <w:color w:val="0D0D0D"/>
          <w:spacing w:val="-3"/>
          <w:w w:val="105"/>
          <w:lang w:val="it-IT"/>
        </w:rPr>
        <w:t xml:space="preserve"> </w:t>
      </w:r>
      <w:r w:rsidRPr="00DE36D1">
        <w:rPr>
          <w:color w:val="0D0D0D"/>
          <w:w w:val="105"/>
          <w:lang w:val="it-IT"/>
        </w:rPr>
        <w:t>acciai</w:t>
      </w:r>
      <w:r w:rsidRPr="00DE36D1">
        <w:rPr>
          <w:color w:val="0D0D0D"/>
          <w:spacing w:val="-2"/>
          <w:w w:val="105"/>
          <w:lang w:val="it-IT"/>
        </w:rPr>
        <w:t xml:space="preserve"> </w:t>
      </w:r>
      <w:r w:rsidRPr="00DE36D1">
        <w:rPr>
          <w:color w:val="0D0D0D"/>
          <w:w w:val="105"/>
          <w:lang w:val="it-IT"/>
        </w:rPr>
        <w:t>Pb</w:t>
      </w:r>
      <w:r w:rsidRPr="00DE36D1">
        <w:rPr>
          <w:color w:val="0D0D0D"/>
          <w:w w:val="105"/>
          <w:lang w:val="it-IT"/>
        </w:rPr>
        <w:tab/>
      </w:r>
      <w:r w:rsidRPr="00DE36D1">
        <w:rPr>
          <w:color w:val="0D0D0D"/>
          <w:w w:val="105"/>
          <w:lang w:val="it-IT"/>
        </w:rPr>
        <w:tab/>
        <w:t>a partire dal 5</w:t>
      </w:r>
      <w:r w:rsidRPr="00DE36D1">
        <w:rPr>
          <w:color w:val="0D0D0D"/>
          <w:spacing w:val="-11"/>
          <w:w w:val="105"/>
          <w:lang w:val="it-IT"/>
        </w:rPr>
        <w:t xml:space="preserve"> </w:t>
      </w:r>
      <w:r w:rsidRPr="00DE36D1">
        <w:rPr>
          <w:color w:val="0D0D0D"/>
          <w:w w:val="105"/>
          <w:lang w:val="it-IT"/>
        </w:rPr>
        <w:t>%</w:t>
      </w:r>
      <w:r w:rsidRPr="00DE36D1">
        <w:rPr>
          <w:color w:val="0D0D0D"/>
          <w:spacing w:val="-2"/>
          <w:w w:val="105"/>
          <w:lang w:val="it-IT"/>
        </w:rPr>
        <w:t xml:space="preserve"> </w:t>
      </w:r>
      <w:proofErr w:type="spellStart"/>
      <w:r w:rsidRPr="00DE36D1">
        <w:rPr>
          <w:color w:val="0D0D0D"/>
          <w:w w:val="105"/>
          <w:lang w:val="it-IT"/>
        </w:rPr>
        <w:t>rifrattometrico</w:t>
      </w:r>
      <w:proofErr w:type="spellEnd"/>
      <w:r w:rsidRPr="00DE36D1">
        <w:rPr>
          <w:color w:val="0D0D0D"/>
          <w:w w:val="103"/>
          <w:lang w:val="it-IT"/>
        </w:rPr>
        <w:t xml:space="preserve"> </w:t>
      </w:r>
      <w:r w:rsidRPr="00DE36D1">
        <w:rPr>
          <w:color w:val="0D0D0D"/>
          <w:w w:val="105"/>
          <w:lang w:val="it-IT"/>
        </w:rPr>
        <w:t>Acciai legati,</w:t>
      </w:r>
      <w:r w:rsidRPr="00DE36D1">
        <w:rPr>
          <w:color w:val="0D0D0D"/>
          <w:spacing w:val="-6"/>
          <w:w w:val="105"/>
          <w:lang w:val="it-IT"/>
        </w:rPr>
        <w:t xml:space="preserve"> </w:t>
      </w:r>
      <w:r w:rsidRPr="00DE36D1">
        <w:rPr>
          <w:color w:val="0D0D0D"/>
          <w:w w:val="105"/>
          <w:lang w:val="it-IT"/>
        </w:rPr>
        <w:t>inox,</w:t>
      </w:r>
      <w:r w:rsidRPr="00DE36D1">
        <w:rPr>
          <w:color w:val="0D0D0D"/>
          <w:spacing w:val="-2"/>
          <w:w w:val="105"/>
          <w:lang w:val="it-IT"/>
        </w:rPr>
        <w:t xml:space="preserve"> </w:t>
      </w:r>
      <w:r w:rsidRPr="00DE36D1">
        <w:rPr>
          <w:color w:val="0D0D0D"/>
          <w:w w:val="105"/>
          <w:lang w:val="it-IT"/>
        </w:rPr>
        <w:t>alluminio</w:t>
      </w:r>
      <w:r w:rsidRPr="00DE36D1">
        <w:rPr>
          <w:color w:val="0D0D0D"/>
          <w:w w:val="105"/>
          <w:lang w:val="it-IT"/>
        </w:rPr>
        <w:tab/>
        <w:t>a partire dal 6</w:t>
      </w:r>
      <w:r w:rsidRPr="00DE36D1">
        <w:rPr>
          <w:color w:val="0D0D0D"/>
          <w:spacing w:val="-11"/>
          <w:w w:val="105"/>
          <w:lang w:val="it-IT"/>
        </w:rPr>
        <w:t xml:space="preserve"> </w:t>
      </w:r>
      <w:r w:rsidRPr="00DE36D1">
        <w:rPr>
          <w:color w:val="0D0D0D"/>
          <w:w w:val="105"/>
          <w:lang w:val="it-IT"/>
        </w:rPr>
        <w:t>%</w:t>
      </w:r>
      <w:r w:rsidRPr="00DE36D1">
        <w:rPr>
          <w:color w:val="0D0D0D"/>
          <w:spacing w:val="-2"/>
          <w:w w:val="105"/>
          <w:lang w:val="it-IT"/>
        </w:rPr>
        <w:t xml:space="preserve"> </w:t>
      </w:r>
      <w:proofErr w:type="spellStart"/>
      <w:r w:rsidRPr="00DE36D1">
        <w:rPr>
          <w:color w:val="0D0D0D"/>
          <w:w w:val="105"/>
          <w:lang w:val="it-IT"/>
        </w:rPr>
        <w:t>rifrattometrico</w:t>
      </w:r>
      <w:proofErr w:type="spellEnd"/>
      <w:r w:rsidRPr="00DE36D1">
        <w:rPr>
          <w:color w:val="0D0D0D"/>
          <w:w w:val="103"/>
          <w:lang w:val="it-IT"/>
        </w:rPr>
        <w:t xml:space="preserve"> </w:t>
      </w:r>
      <w:r w:rsidRPr="00DE36D1">
        <w:rPr>
          <w:b/>
          <w:color w:val="0D0D0D"/>
          <w:w w:val="105"/>
          <w:lang w:val="it-IT"/>
        </w:rPr>
        <w:t>Operazioni di</w:t>
      </w:r>
      <w:r w:rsidRPr="00DE36D1">
        <w:rPr>
          <w:b/>
          <w:color w:val="0D0D0D"/>
          <w:spacing w:val="-6"/>
          <w:w w:val="105"/>
          <w:lang w:val="it-IT"/>
        </w:rPr>
        <w:t xml:space="preserve"> </w:t>
      </w:r>
      <w:r w:rsidRPr="00DE36D1">
        <w:rPr>
          <w:b/>
          <w:color w:val="0D0D0D"/>
          <w:w w:val="105"/>
          <w:lang w:val="it-IT"/>
        </w:rPr>
        <w:t>rettifica</w:t>
      </w:r>
      <w:r w:rsidRPr="00DE36D1">
        <w:rPr>
          <w:b/>
          <w:color w:val="0D0D0D"/>
          <w:spacing w:val="-2"/>
          <w:w w:val="105"/>
          <w:lang w:val="it-IT"/>
        </w:rPr>
        <w:t xml:space="preserve"> </w:t>
      </w:r>
      <w:r w:rsidRPr="00DE36D1">
        <w:rPr>
          <w:b/>
          <w:color w:val="0D0D0D"/>
          <w:w w:val="105"/>
          <w:lang w:val="it-IT"/>
        </w:rPr>
        <w:t>(saltuarie)</w:t>
      </w:r>
      <w:r w:rsidRPr="00DE36D1">
        <w:rPr>
          <w:b/>
          <w:color w:val="0D0D0D"/>
          <w:w w:val="105"/>
          <w:lang w:val="it-IT"/>
        </w:rPr>
        <w:tab/>
      </w:r>
      <w:r w:rsidRPr="00DE36D1">
        <w:rPr>
          <w:b/>
          <w:color w:val="0D0D0D"/>
          <w:w w:val="105"/>
          <w:lang w:val="it-IT"/>
        </w:rPr>
        <w:tab/>
      </w:r>
      <w:r w:rsidRPr="00DE36D1">
        <w:rPr>
          <w:color w:val="0D0D0D"/>
          <w:w w:val="105"/>
          <w:lang w:val="it-IT"/>
        </w:rPr>
        <w:t>a partire dal 3 %</w:t>
      </w:r>
      <w:r w:rsidRPr="00DE36D1">
        <w:rPr>
          <w:color w:val="0D0D0D"/>
          <w:spacing w:val="-13"/>
          <w:w w:val="105"/>
          <w:lang w:val="it-IT"/>
        </w:rPr>
        <w:t xml:space="preserve"> </w:t>
      </w:r>
      <w:proofErr w:type="spellStart"/>
      <w:r w:rsidRPr="00DE36D1">
        <w:rPr>
          <w:color w:val="0D0D0D"/>
          <w:w w:val="105"/>
          <w:lang w:val="it-IT"/>
        </w:rPr>
        <w:t>rifrattometrico</w:t>
      </w:r>
      <w:proofErr w:type="spellEnd"/>
    </w:p>
    <w:p w14:paraId="763A98E7" w14:textId="77777777" w:rsidR="005844E7" w:rsidRPr="00DE36D1" w:rsidRDefault="005844E7" w:rsidP="005844E7">
      <w:pPr>
        <w:pStyle w:val="Corpotesto"/>
        <w:rPr>
          <w:sz w:val="22"/>
          <w:lang w:val="it-IT"/>
        </w:rPr>
      </w:pPr>
    </w:p>
    <w:p w14:paraId="4108BC45" w14:textId="77777777" w:rsidR="005844E7" w:rsidRPr="00DE36D1" w:rsidRDefault="005844E7" w:rsidP="005844E7">
      <w:pPr>
        <w:pStyle w:val="Corpotesto"/>
        <w:rPr>
          <w:sz w:val="22"/>
          <w:lang w:val="it-IT"/>
        </w:rPr>
      </w:pPr>
    </w:p>
    <w:p w14:paraId="072B818E" w14:textId="77777777" w:rsidR="005844E7" w:rsidRPr="00DE36D1" w:rsidRDefault="005844E7" w:rsidP="005844E7">
      <w:pPr>
        <w:pStyle w:val="Corpotesto"/>
        <w:rPr>
          <w:sz w:val="22"/>
          <w:lang w:val="it-IT"/>
        </w:rPr>
      </w:pPr>
    </w:p>
    <w:p w14:paraId="2B15D9F0" w14:textId="77777777" w:rsidR="005844E7" w:rsidRPr="0041071E" w:rsidRDefault="005844E7" w:rsidP="005844E7">
      <w:pPr>
        <w:pStyle w:val="Corpotesto"/>
        <w:rPr>
          <w:sz w:val="24"/>
          <w:lang w:val="it-IT"/>
        </w:rPr>
      </w:pPr>
    </w:p>
    <w:p w14:paraId="00568C41" w14:textId="77777777" w:rsidR="005844E7" w:rsidRPr="0041071E" w:rsidRDefault="005844E7" w:rsidP="005844E7">
      <w:pPr>
        <w:pStyle w:val="Corpotesto"/>
        <w:rPr>
          <w:sz w:val="16"/>
          <w:lang w:val="it-IT"/>
        </w:rPr>
      </w:pPr>
    </w:p>
    <w:p w14:paraId="134F58B5" w14:textId="36923701" w:rsidR="005844E7" w:rsidRPr="00F15FBA" w:rsidRDefault="005844E7" w:rsidP="005844E7">
      <w:pPr>
        <w:pStyle w:val="Corpotesto"/>
        <w:ind w:right="118"/>
        <w:jc w:val="right"/>
        <w:rPr>
          <w:sz w:val="25"/>
          <w:lang w:val="it-IT"/>
        </w:rPr>
      </w:pPr>
      <w:r w:rsidRPr="00F15FBA">
        <w:rPr>
          <w:color w:val="0D0D0D"/>
          <w:w w:val="105"/>
          <w:lang w:val="it-IT"/>
        </w:rPr>
        <w:t>Rev.</w:t>
      </w:r>
      <w:r>
        <w:rPr>
          <w:color w:val="0D0D0D"/>
          <w:w w:val="105"/>
          <w:lang w:val="it-IT"/>
        </w:rPr>
        <w:t xml:space="preserve"> 01</w:t>
      </w:r>
      <w:r w:rsidRPr="00F15FBA">
        <w:rPr>
          <w:color w:val="0D0D0D"/>
          <w:w w:val="105"/>
          <w:lang w:val="it-IT"/>
        </w:rPr>
        <w:t>/</w:t>
      </w:r>
      <w:r>
        <w:rPr>
          <w:color w:val="0D0D0D"/>
          <w:w w:val="105"/>
          <w:lang w:val="it-IT"/>
        </w:rPr>
        <w:t>05</w:t>
      </w:r>
      <w:r w:rsidRPr="00F15FBA">
        <w:rPr>
          <w:color w:val="0D0D0D"/>
          <w:w w:val="105"/>
          <w:lang w:val="it-IT"/>
        </w:rPr>
        <w:t>/201</w:t>
      </w:r>
      <w:r>
        <w:rPr>
          <w:color w:val="0D0D0D"/>
          <w:w w:val="105"/>
          <w:lang w:val="it-IT"/>
        </w:rPr>
        <w:t>9</w:t>
      </w:r>
    </w:p>
    <w:p w14:paraId="660AC8FB" w14:textId="77777777" w:rsidR="005844E7" w:rsidRPr="00F15FBA" w:rsidRDefault="005844E7" w:rsidP="005844E7">
      <w:pPr>
        <w:spacing w:before="104"/>
        <w:ind w:left="475"/>
        <w:rPr>
          <w:sz w:val="24"/>
          <w:lang w:val="it-IT"/>
        </w:rPr>
      </w:pPr>
      <w:r w:rsidRPr="00F15FBA">
        <w:rPr>
          <w:w w:val="81"/>
          <w:sz w:val="24"/>
          <w:lang w:val="it-IT"/>
        </w:rPr>
        <w:t xml:space="preserve"> </w:t>
      </w:r>
    </w:p>
    <w:p w14:paraId="46CD3A5A" w14:textId="77777777" w:rsidR="005844E7" w:rsidRPr="00F15FBA" w:rsidRDefault="005844E7" w:rsidP="005844E7">
      <w:pPr>
        <w:rPr>
          <w:sz w:val="24"/>
          <w:lang w:val="it-IT"/>
        </w:rPr>
        <w:sectPr w:rsidR="005844E7" w:rsidRPr="00F15FBA">
          <w:footerReference w:type="default" r:id="rId9"/>
          <w:type w:val="continuous"/>
          <w:pgSz w:w="11900" w:h="16840"/>
          <w:pgMar w:top="640" w:right="1300" w:bottom="280" w:left="1300" w:header="720" w:footer="720" w:gutter="0"/>
          <w:cols w:space="720"/>
        </w:sectPr>
      </w:pPr>
    </w:p>
    <w:p w14:paraId="4A4473B3" w14:textId="77777777" w:rsidR="005844E7" w:rsidRPr="009A3D6F" w:rsidRDefault="005844E7" w:rsidP="005844E7">
      <w:pPr>
        <w:pStyle w:val="Corpotesto"/>
        <w:rPr>
          <w:rFonts w:ascii="Times New Roman"/>
          <w:sz w:val="10"/>
          <w:szCs w:val="10"/>
          <w:lang w:val="it-IT"/>
        </w:rPr>
      </w:pPr>
    </w:p>
    <w:p w14:paraId="3F176E2C" w14:textId="77777777" w:rsidR="005844E7" w:rsidRPr="0041071E" w:rsidRDefault="005844E7" w:rsidP="005844E7">
      <w:pPr>
        <w:pStyle w:val="Corpotesto"/>
        <w:rPr>
          <w:sz w:val="10"/>
          <w:szCs w:val="10"/>
          <w:lang w:val="it-IT"/>
        </w:rPr>
      </w:pPr>
    </w:p>
    <w:p w14:paraId="00EA6727" w14:textId="77777777" w:rsidR="005844E7" w:rsidRPr="0041071E" w:rsidRDefault="005844E7" w:rsidP="005844E7">
      <w:pPr>
        <w:pStyle w:val="Corpotesto"/>
        <w:spacing w:before="10"/>
        <w:rPr>
          <w:sz w:val="10"/>
          <w:szCs w:val="10"/>
          <w:lang w:val="it-IT"/>
        </w:rPr>
      </w:pPr>
    </w:p>
    <w:p w14:paraId="517A1F87" w14:textId="77777777" w:rsidR="005844E7" w:rsidRDefault="005844E7" w:rsidP="005844E7">
      <w:pPr>
        <w:pStyle w:val="Corpotesto"/>
        <w:rPr>
          <w:rFonts w:ascii="Impact"/>
          <w:b/>
          <w:sz w:val="20"/>
          <w:lang w:val="it-IT"/>
        </w:rPr>
      </w:pPr>
    </w:p>
    <w:p w14:paraId="25B3FBC3" w14:textId="77777777" w:rsidR="005844E7" w:rsidRDefault="005844E7" w:rsidP="005844E7">
      <w:pPr>
        <w:pStyle w:val="Corpotesto"/>
        <w:rPr>
          <w:rFonts w:ascii="Impact"/>
          <w:b/>
          <w:sz w:val="20"/>
          <w:lang w:val="it-IT"/>
        </w:rPr>
      </w:pPr>
    </w:p>
    <w:p w14:paraId="02A7944C" w14:textId="77777777" w:rsidR="005844E7" w:rsidRDefault="005844E7" w:rsidP="005844E7">
      <w:pPr>
        <w:ind w:left="115"/>
        <w:rPr>
          <w:b/>
          <w:sz w:val="31"/>
        </w:rPr>
      </w:pPr>
      <w:r>
        <w:rPr>
          <w:b/>
          <w:color w:val="808080"/>
          <w:sz w:val="31"/>
        </w:rPr>
        <w:t>ETICHETTATURA</w:t>
      </w:r>
    </w:p>
    <w:p w14:paraId="71F0C8E0" w14:textId="77777777" w:rsidR="005844E7" w:rsidRDefault="005844E7" w:rsidP="005844E7">
      <w:pPr>
        <w:pStyle w:val="Corpotesto"/>
        <w:rPr>
          <w:b/>
          <w:sz w:val="34"/>
        </w:rPr>
      </w:pPr>
    </w:p>
    <w:p w14:paraId="3D572C18" w14:textId="77777777" w:rsidR="005844E7" w:rsidRDefault="005844E7" w:rsidP="005844E7">
      <w:pPr>
        <w:pStyle w:val="Corpotesto"/>
        <w:rPr>
          <w:b/>
          <w:sz w:val="34"/>
        </w:rPr>
      </w:pPr>
      <w:r>
        <w:rPr>
          <w:noProof/>
          <w:lang w:val="it-IT" w:eastAsia="it-IT"/>
        </w:rPr>
        <w:drawing>
          <wp:inline distT="0" distB="0" distL="0" distR="0" wp14:anchorId="2E5FF7B0" wp14:editId="32ADEE42">
            <wp:extent cx="1188000" cy="1188000"/>
            <wp:effectExtent l="0" t="0" r="6350" b="635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362B8" w14:textId="77777777" w:rsidR="005844E7" w:rsidRDefault="005844E7" w:rsidP="005844E7">
      <w:pPr>
        <w:pStyle w:val="Titolo3"/>
        <w:ind w:left="432" w:right="7553"/>
        <w:jc w:val="center"/>
        <w:rPr>
          <w:w w:val="105"/>
          <w:lang w:val="it-IT"/>
        </w:rPr>
      </w:pPr>
    </w:p>
    <w:p w14:paraId="382F0A0E" w14:textId="77777777" w:rsidR="005844E7" w:rsidRPr="00DE36D1" w:rsidRDefault="005844E7" w:rsidP="005844E7">
      <w:pPr>
        <w:pStyle w:val="Titolo3"/>
        <w:ind w:left="284" w:right="7553"/>
        <w:jc w:val="center"/>
        <w:rPr>
          <w:lang w:val="it-IT"/>
        </w:rPr>
      </w:pPr>
      <w:r>
        <w:rPr>
          <w:w w:val="105"/>
          <w:lang w:val="it-IT"/>
        </w:rPr>
        <w:t>PERICOLO</w:t>
      </w:r>
    </w:p>
    <w:p w14:paraId="7FA1936C" w14:textId="77777777" w:rsidR="005844E7" w:rsidRPr="00DE36D1" w:rsidRDefault="005844E7" w:rsidP="005844E7">
      <w:pPr>
        <w:pStyle w:val="Corpotesto"/>
        <w:spacing w:before="8"/>
        <w:rPr>
          <w:b/>
          <w:sz w:val="25"/>
          <w:lang w:val="it-IT"/>
        </w:rPr>
      </w:pPr>
    </w:p>
    <w:p w14:paraId="74A19C5A" w14:textId="77777777" w:rsidR="005844E7" w:rsidRPr="00A24BE4" w:rsidRDefault="005844E7" w:rsidP="005844E7">
      <w:pPr>
        <w:adjustRightInd w:val="0"/>
        <w:jc w:val="both"/>
        <w:rPr>
          <w:b/>
          <w:color w:val="000000"/>
          <w:sz w:val="18"/>
          <w:szCs w:val="18"/>
          <w:lang w:val="it-IT"/>
        </w:rPr>
      </w:pPr>
      <w:r w:rsidRPr="00A24BE4">
        <w:rPr>
          <w:b/>
          <w:color w:val="000000"/>
          <w:sz w:val="18"/>
          <w:szCs w:val="18"/>
          <w:lang w:val="it-IT"/>
        </w:rPr>
        <w:t>Indicazioni di pericolo:</w:t>
      </w:r>
    </w:p>
    <w:p w14:paraId="76F82E24" w14:textId="77777777" w:rsidR="005844E7" w:rsidRPr="00A24BE4" w:rsidRDefault="005844E7" w:rsidP="005844E7">
      <w:pPr>
        <w:adjustRightInd w:val="0"/>
        <w:ind w:firstLine="708"/>
        <w:jc w:val="both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H318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Provoca gravi lesioni oculari.</w:t>
      </w:r>
    </w:p>
    <w:p w14:paraId="2A0F0840" w14:textId="77777777" w:rsidR="005844E7" w:rsidRPr="00A24BE4" w:rsidRDefault="005844E7" w:rsidP="005844E7">
      <w:pPr>
        <w:adjustRightInd w:val="0"/>
        <w:ind w:firstLine="708"/>
        <w:jc w:val="both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H315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Provoca irritazione cutanea.</w:t>
      </w:r>
    </w:p>
    <w:p w14:paraId="1DBC4BC1" w14:textId="77777777" w:rsidR="005844E7" w:rsidRPr="00A24BE4" w:rsidRDefault="005844E7" w:rsidP="005844E7">
      <w:pPr>
        <w:adjustRightInd w:val="0"/>
        <w:ind w:firstLine="708"/>
        <w:jc w:val="both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H412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Nocivo per gli organismi acquatici con effetti di lunga durata.</w:t>
      </w:r>
    </w:p>
    <w:p w14:paraId="5BB2F00C" w14:textId="77777777" w:rsidR="005844E7" w:rsidRPr="00A24BE4" w:rsidRDefault="005844E7" w:rsidP="005844E7">
      <w:pPr>
        <w:adjustRightInd w:val="0"/>
        <w:ind w:firstLine="708"/>
        <w:jc w:val="both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EUH208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Contiene: N,N-bis(2-ETILESIL)-5-METIL-1H-BENZOTRIAZOLO-1-METILAMMINA (Miscela)</w:t>
      </w:r>
    </w:p>
    <w:p w14:paraId="7AAFDA64" w14:textId="77777777" w:rsidR="005844E7" w:rsidRPr="00A24BE4" w:rsidRDefault="005844E7" w:rsidP="005844E7">
      <w:pPr>
        <w:adjustRightInd w:val="0"/>
        <w:ind w:left="708" w:firstLine="708"/>
        <w:jc w:val="both"/>
        <w:rPr>
          <w:rFonts w:ascii="Times New Roman" w:hAnsi="Times New Roman" w:cs="Times New Roman"/>
          <w:sz w:val="18"/>
          <w:szCs w:val="18"/>
          <w:lang w:val="it-IT"/>
        </w:rPr>
      </w:pPr>
      <w:r w:rsidRPr="00A24BE4">
        <w:rPr>
          <w:color w:val="000000"/>
          <w:sz w:val="18"/>
          <w:szCs w:val="18"/>
          <w:lang w:val="it-IT"/>
        </w:rPr>
        <w:t>Può provocare una reazione allergica.</w:t>
      </w:r>
    </w:p>
    <w:p w14:paraId="475A2CF5" w14:textId="77777777" w:rsidR="005844E7" w:rsidRPr="00A24BE4" w:rsidRDefault="005844E7" w:rsidP="005844E7">
      <w:pPr>
        <w:adjustRightInd w:val="0"/>
        <w:jc w:val="both"/>
        <w:rPr>
          <w:color w:val="000000"/>
          <w:sz w:val="18"/>
          <w:szCs w:val="18"/>
          <w:lang w:val="it-IT"/>
        </w:rPr>
      </w:pPr>
    </w:p>
    <w:p w14:paraId="697B8BCB" w14:textId="77777777" w:rsidR="005844E7" w:rsidRPr="00A24BE4" w:rsidRDefault="005844E7" w:rsidP="005844E7">
      <w:pPr>
        <w:adjustRightInd w:val="0"/>
        <w:jc w:val="both"/>
        <w:rPr>
          <w:b/>
          <w:color w:val="000000"/>
          <w:sz w:val="18"/>
          <w:szCs w:val="18"/>
          <w:lang w:val="it-IT"/>
        </w:rPr>
      </w:pPr>
      <w:r w:rsidRPr="00A24BE4">
        <w:rPr>
          <w:b/>
          <w:color w:val="000000"/>
          <w:sz w:val="18"/>
          <w:szCs w:val="18"/>
          <w:lang w:val="it-IT"/>
        </w:rPr>
        <w:t>Consigli di prudenza:</w:t>
      </w:r>
    </w:p>
    <w:p w14:paraId="43AECDF4" w14:textId="77777777" w:rsidR="005844E7" w:rsidRPr="00A24BE4" w:rsidRDefault="005844E7" w:rsidP="005844E7">
      <w:pPr>
        <w:adjustRightInd w:val="0"/>
        <w:ind w:left="2832" w:hanging="2124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P305+P351+P338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IN CASO DI CONTATTO CON GLI OCCHI: sciacquare accuratamente per parecchi minuti. Togliere le eventuali lenti a contatto se è agevole farlo. Continuare a sciacquare.</w:t>
      </w:r>
    </w:p>
    <w:p w14:paraId="241FD000" w14:textId="77777777" w:rsidR="005844E7" w:rsidRPr="00A24BE4" w:rsidRDefault="005844E7" w:rsidP="005844E7">
      <w:pPr>
        <w:adjustRightInd w:val="0"/>
        <w:ind w:firstLine="708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P280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Indossare guanti protettivi e proteggere gli occhi / il viso.</w:t>
      </w:r>
    </w:p>
    <w:p w14:paraId="737B58FA" w14:textId="77777777" w:rsidR="005844E7" w:rsidRPr="00A24BE4" w:rsidRDefault="005844E7" w:rsidP="005844E7">
      <w:pPr>
        <w:adjustRightInd w:val="0"/>
        <w:ind w:firstLine="708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P310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Contattare immediatamente un CENTRO ANTIVELENI / un medico in caso di malessere.</w:t>
      </w:r>
    </w:p>
    <w:p w14:paraId="5E116BE0" w14:textId="77777777" w:rsidR="005844E7" w:rsidRPr="00A24BE4" w:rsidRDefault="005844E7" w:rsidP="005844E7">
      <w:pPr>
        <w:adjustRightInd w:val="0"/>
        <w:ind w:firstLine="708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P264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Lavare accuratamente la pelle dopo l’uso.</w:t>
      </w:r>
    </w:p>
    <w:p w14:paraId="5D64505B" w14:textId="77777777" w:rsidR="005844E7" w:rsidRPr="00A24BE4" w:rsidRDefault="005844E7" w:rsidP="005844E7">
      <w:pPr>
        <w:adjustRightInd w:val="0"/>
        <w:ind w:firstLine="708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P273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Non disperdere nell’ambiente.</w:t>
      </w:r>
    </w:p>
    <w:p w14:paraId="6C6BA70C" w14:textId="77777777" w:rsidR="005844E7" w:rsidRPr="00A24BE4" w:rsidRDefault="005844E7" w:rsidP="005844E7">
      <w:pPr>
        <w:adjustRightInd w:val="0"/>
        <w:rPr>
          <w:sz w:val="18"/>
          <w:szCs w:val="18"/>
          <w:lang w:val="it-IT"/>
        </w:rPr>
      </w:pPr>
      <w:r w:rsidRPr="00A24BE4">
        <w:rPr>
          <w:sz w:val="18"/>
          <w:szCs w:val="18"/>
          <w:lang w:val="it-IT"/>
        </w:rPr>
        <w:t xml:space="preserve"> </w:t>
      </w:r>
    </w:p>
    <w:p w14:paraId="78F45817" w14:textId="77777777" w:rsidR="005844E7" w:rsidRPr="00A24BE4" w:rsidRDefault="005844E7" w:rsidP="005844E7">
      <w:pPr>
        <w:adjustRightInd w:val="0"/>
        <w:rPr>
          <w:sz w:val="18"/>
          <w:szCs w:val="18"/>
          <w:lang w:val="it-IT"/>
        </w:rPr>
      </w:pPr>
      <w:r w:rsidRPr="00A24BE4">
        <w:rPr>
          <w:b/>
          <w:bCs/>
          <w:color w:val="000000"/>
          <w:sz w:val="18"/>
          <w:szCs w:val="18"/>
          <w:lang w:val="it-IT"/>
        </w:rPr>
        <w:t>Contiene:</w:t>
      </w:r>
      <w:r w:rsidRPr="00A24BE4">
        <w:rPr>
          <w:sz w:val="18"/>
          <w:szCs w:val="18"/>
          <w:lang w:val="it-IT"/>
        </w:rPr>
        <w:tab/>
      </w:r>
      <w:r w:rsidRPr="00A24BE4">
        <w:rPr>
          <w:color w:val="000000"/>
          <w:sz w:val="18"/>
          <w:szCs w:val="18"/>
          <w:lang w:val="it-IT"/>
        </w:rPr>
        <w:t>(ETILENDIOSSI)DIMETANOLO</w:t>
      </w:r>
    </w:p>
    <w:p w14:paraId="50E45760" w14:textId="77777777" w:rsidR="005844E7" w:rsidRPr="00A24BE4" w:rsidRDefault="005844E7" w:rsidP="005844E7">
      <w:pPr>
        <w:adjustRightInd w:val="0"/>
        <w:ind w:left="708" w:firstLine="708"/>
        <w:rPr>
          <w:sz w:val="18"/>
          <w:szCs w:val="18"/>
          <w:lang w:val="it-IT"/>
        </w:rPr>
      </w:pPr>
      <w:r w:rsidRPr="00A24BE4">
        <w:rPr>
          <w:color w:val="000000"/>
          <w:sz w:val="18"/>
          <w:szCs w:val="18"/>
          <w:lang w:val="it-IT"/>
        </w:rPr>
        <w:t>2-AMINOETANOLO</w:t>
      </w:r>
    </w:p>
    <w:p w14:paraId="62F8E2CD" w14:textId="77777777" w:rsidR="005844E7" w:rsidRPr="00A24BE4" w:rsidRDefault="005844E7" w:rsidP="005844E7">
      <w:pPr>
        <w:adjustRightInd w:val="0"/>
        <w:ind w:left="708" w:firstLine="708"/>
        <w:rPr>
          <w:sz w:val="18"/>
          <w:szCs w:val="18"/>
          <w:lang w:val="it-IT"/>
        </w:rPr>
      </w:pPr>
      <w:r w:rsidRPr="00A24BE4">
        <w:rPr>
          <w:color w:val="000000"/>
          <w:sz w:val="18"/>
          <w:szCs w:val="18"/>
          <w:lang w:val="it-IT"/>
        </w:rPr>
        <w:t>ACIDI GRASSI, TALLOLIO, PRODOTTI DI REAZIONE CON ACIDO ACRILICO</w:t>
      </w:r>
    </w:p>
    <w:p w14:paraId="0121C604" w14:textId="77777777" w:rsidR="005844E7" w:rsidRPr="00A24BE4" w:rsidRDefault="005844E7" w:rsidP="005844E7">
      <w:pPr>
        <w:adjustRightInd w:val="0"/>
        <w:ind w:left="708" w:firstLine="708"/>
        <w:rPr>
          <w:sz w:val="18"/>
          <w:szCs w:val="18"/>
          <w:lang w:val="it-IT"/>
        </w:rPr>
      </w:pPr>
      <w:r w:rsidRPr="005C6FBF">
        <w:rPr>
          <w:color w:val="000000"/>
          <w:sz w:val="18"/>
          <w:szCs w:val="18"/>
          <w:lang w:val="pt-PT"/>
        </w:rPr>
        <w:t>(Z)-N-METIL-N-(1-OSSO-9-OCTADECENIL)GLICINA</w:t>
      </w:r>
    </w:p>
    <w:p w14:paraId="07B63E61" w14:textId="77777777" w:rsidR="005844E7" w:rsidRDefault="005844E7" w:rsidP="005844E7">
      <w:pPr>
        <w:pStyle w:val="Corpotesto"/>
        <w:rPr>
          <w:sz w:val="22"/>
          <w:lang w:val="it-IT"/>
        </w:rPr>
      </w:pPr>
    </w:p>
    <w:p w14:paraId="7583C82F" w14:textId="77777777" w:rsidR="005844E7" w:rsidRPr="00C95E4B" w:rsidRDefault="005844E7" w:rsidP="005844E7">
      <w:pPr>
        <w:pStyle w:val="Corpotesto"/>
        <w:rPr>
          <w:sz w:val="16"/>
          <w:lang w:val="it-IT"/>
        </w:rPr>
      </w:pPr>
    </w:p>
    <w:p w14:paraId="5BA39A36" w14:textId="20BE10AB" w:rsidR="005844E7" w:rsidRPr="00385A87" w:rsidRDefault="005844E7" w:rsidP="005844E7">
      <w:pPr>
        <w:pStyle w:val="Corpotesto"/>
        <w:ind w:right="118"/>
        <w:jc w:val="right"/>
        <w:rPr>
          <w:w w:val="81"/>
          <w:sz w:val="24"/>
          <w:lang w:val="it-IT"/>
        </w:rPr>
      </w:pPr>
      <w:r w:rsidRPr="00385A87">
        <w:rPr>
          <w:color w:val="0D0D0D"/>
          <w:w w:val="105"/>
          <w:lang w:val="it-IT"/>
        </w:rPr>
        <w:t>Rev.</w:t>
      </w:r>
      <w:r>
        <w:rPr>
          <w:color w:val="0D0D0D"/>
          <w:w w:val="105"/>
          <w:lang w:val="it-IT"/>
        </w:rPr>
        <w:t xml:space="preserve"> 01</w:t>
      </w:r>
      <w:r w:rsidRPr="00385A87">
        <w:rPr>
          <w:color w:val="0D0D0D"/>
          <w:w w:val="105"/>
          <w:lang w:val="it-IT"/>
        </w:rPr>
        <w:t>/</w:t>
      </w:r>
      <w:r>
        <w:rPr>
          <w:color w:val="0D0D0D"/>
          <w:w w:val="105"/>
          <w:lang w:val="it-IT"/>
        </w:rPr>
        <w:t>05</w:t>
      </w:r>
      <w:r w:rsidRPr="00385A87">
        <w:rPr>
          <w:color w:val="0D0D0D"/>
          <w:w w:val="105"/>
          <w:lang w:val="it-IT"/>
        </w:rPr>
        <w:t>/201</w:t>
      </w:r>
      <w:r>
        <w:rPr>
          <w:color w:val="0D0D0D"/>
          <w:w w:val="105"/>
          <w:lang w:val="it-IT"/>
        </w:rPr>
        <w:t>9</w:t>
      </w:r>
    </w:p>
    <w:p w14:paraId="420358E9" w14:textId="77777777" w:rsidR="004F24B9" w:rsidRPr="00BF7D24" w:rsidRDefault="004F24B9" w:rsidP="005844E7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</w:p>
    <w:sectPr w:rsidR="004F24B9" w:rsidRPr="00BF7D24" w:rsidSect="00F924D3">
      <w:footerReference w:type="default" r:id="rId11"/>
      <w:type w:val="continuous"/>
      <w:pgSz w:w="11900" w:h="16840"/>
      <w:pgMar w:top="641" w:right="1128" w:bottom="1134" w:left="992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95313" w14:textId="77777777" w:rsidR="0022302B" w:rsidRDefault="0022302B" w:rsidP="00E7372B">
      <w:r>
        <w:separator/>
      </w:r>
    </w:p>
  </w:endnote>
  <w:endnote w:type="continuationSeparator" w:id="0">
    <w:p w14:paraId="71F4D421" w14:textId="77777777" w:rsidR="0022302B" w:rsidRDefault="0022302B" w:rsidP="00E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D5306" w14:textId="77777777" w:rsidR="00CD54F5" w:rsidRPr="00436F64" w:rsidRDefault="00CD54F5" w:rsidP="00CD54F5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2F6FFC0" w14:textId="77777777" w:rsidR="00CD54F5" w:rsidRPr="00436F64" w:rsidRDefault="00CD54F5" w:rsidP="00CD54F5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8BE11D0" w14:textId="77777777" w:rsidR="00CD54F5" w:rsidRPr="00436F64" w:rsidRDefault="00CD54F5" w:rsidP="00CD54F5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EBE20B9" w14:textId="77777777" w:rsidR="00CD54F5" w:rsidRDefault="0022302B" w:rsidP="00CD54F5">
    <w:pPr>
      <w:pStyle w:val="Corpotesto"/>
      <w:jc w:val="center"/>
      <w:rPr>
        <w:sz w:val="22"/>
        <w:lang w:val="it-IT"/>
      </w:rPr>
    </w:pPr>
    <w:hyperlink r:id="rId1" w:history="1">
      <w:r w:rsidR="00CD54F5" w:rsidRPr="003650DF">
        <w:rPr>
          <w:rStyle w:val="Collegamentoipertestuale"/>
          <w:sz w:val="22"/>
          <w:lang w:val="it-IT"/>
        </w:rPr>
        <w:t>info@cdu.net</w:t>
      </w:r>
    </w:hyperlink>
  </w:p>
  <w:p w14:paraId="7EFA099B" w14:textId="77777777" w:rsidR="00CD54F5" w:rsidRDefault="00CD54F5" w:rsidP="00CD54F5">
    <w:pPr>
      <w:pStyle w:val="Corpotesto"/>
      <w:jc w:val="center"/>
      <w:rPr>
        <w:sz w:val="22"/>
        <w:lang w:val="it-IT"/>
      </w:rPr>
    </w:pPr>
  </w:p>
  <w:p w14:paraId="594F8C8C" w14:textId="77777777" w:rsidR="00CD54F5" w:rsidRPr="00436F64" w:rsidRDefault="00CD54F5" w:rsidP="00CD54F5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1292C2F" w14:textId="77777777" w:rsidR="00CD54F5" w:rsidRDefault="00CD54F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BD0B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A7539D8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E38EE0E" w14:textId="77777777" w:rsidR="00F924D3" w:rsidRPr="00436F64" w:rsidRDefault="00F924D3" w:rsidP="00F924D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9118015" w14:textId="77777777" w:rsidR="00F924D3" w:rsidRDefault="0022302B" w:rsidP="00F924D3">
    <w:pPr>
      <w:pStyle w:val="Corpotesto"/>
      <w:jc w:val="center"/>
      <w:rPr>
        <w:sz w:val="22"/>
        <w:lang w:val="it-IT"/>
      </w:rPr>
    </w:pPr>
    <w:hyperlink r:id="rId1" w:history="1">
      <w:r w:rsidR="00F924D3" w:rsidRPr="003650DF">
        <w:rPr>
          <w:rStyle w:val="Collegamentoipertestuale"/>
          <w:sz w:val="22"/>
          <w:lang w:val="it-IT"/>
        </w:rPr>
        <w:t>info@cdu.net</w:t>
      </w:r>
    </w:hyperlink>
  </w:p>
  <w:p w14:paraId="4F6B55CF" w14:textId="77777777" w:rsidR="00F924D3" w:rsidRDefault="00F924D3" w:rsidP="00F924D3">
    <w:pPr>
      <w:pStyle w:val="Corpotesto"/>
      <w:jc w:val="center"/>
      <w:rPr>
        <w:sz w:val="22"/>
        <w:lang w:val="it-IT"/>
      </w:rPr>
    </w:pPr>
  </w:p>
  <w:p w14:paraId="63C7B82B" w14:textId="77777777" w:rsidR="00F924D3" w:rsidRPr="00436F64" w:rsidRDefault="00F924D3" w:rsidP="00F924D3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EB505AD" w14:textId="77777777" w:rsidR="00F924D3" w:rsidRPr="00F924D3" w:rsidRDefault="00F924D3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2FCD3" w14:textId="77777777" w:rsidR="0022302B" w:rsidRDefault="0022302B" w:rsidP="00E7372B">
      <w:r>
        <w:separator/>
      </w:r>
    </w:p>
  </w:footnote>
  <w:footnote w:type="continuationSeparator" w:id="0">
    <w:p w14:paraId="27C986CD" w14:textId="77777777" w:rsidR="0022302B" w:rsidRDefault="0022302B" w:rsidP="00E73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3335E"/>
    <w:rsid w:val="000147F5"/>
    <w:rsid w:val="00026106"/>
    <w:rsid w:val="0007411A"/>
    <w:rsid w:val="00093C6C"/>
    <w:rsid w:val="001419D4"/>
    <w:rsid w:val="00166CEB"/>
    <w:rsid w:val="00200715"/>
    <w:rsid w:val="0022302B"/>
    <w:rsid w:val="00277EC6"/>
    <w:rsid w:val="0033335E"/>
    <w:rsid w:val="0039732F"/>
    <w:rsid w:val="003A52E8"/>
    <w:rsid w:val="004016B7"/>
    <w:rsid w:val="004E0193"/>
    <w:rsid w:val="004F24B9"/>
    <w:rsid w:val="00527B22"/>
    <w:rsid w:val="005844E7"/>
    <w:rsid w:val="006A2A12"/>
    <w:rsid w:val="007236D0"/>
    <w:rsid w:val="0072732C"/>
    <w:rsid w:val="0074331F"/>
    <w:rsid w:val="007B1146"/>
    <w:rsid w:val="007C5714"/>
    <w:rsid w:val="0093417B"/>
    <w:rsid w:val="0094261E"/>
    <w:rsid w:val="009B5474"/>
    <w:rsid w:val="00A341C2"/>
    <w:rsid w:val="00B64EC9"/>
    <w:rsid w:val="00BF7D24"/>
    <w:rsid w:val="00C50FC0"/>
    <w:rsid w:val="00CC5681"/>
    <w:rsid w:val="00CD54F5"/>
    <w:rsid w:val="00DF0112"/>
    <w:rsid w:val="00E66A39"/>
    <w:rsid w:val="00E7372B"/>
    <w:rsid w:val="00E90C7F"/>
    <w:rsid w:val="00E94C95"/>
    <w:rsid w:val="00F137A4"/>
    <w:rsid w:val="00F924D3"/>
    <w:rsid w:val="00FC080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F5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BF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7372B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72B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7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7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F24B9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4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4E7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F79D6-4313-4368-B87F-25D9BCB7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31</cp:revision>
  <dcterms:created xsi:type="dcterms:W3CDTF">2018-03-22T10:56:00Z</dcterms:created>
  <dcterms:modified xsi:type="dcterms:W3CDTF">2020-10-02T12:12:00Z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